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572314"/>
          <w:sz w:val="44"/>
          <w:szCs w:val="44"/>
        </w:rPr>
      </w:pPr>
      <w:r>
        <w:rPr>
          <w:rFonts w:cs="Times New Roman"/>
          <w:b/>
          <w:bCs/>
          <w:i/>
          <w:iCs/>
          <w:color w:val="572314"/>
          <w:sz w:val="144"/>
          <w:szCs w:val="144"/>
        </w:rPr>
        <w:t>ГИА -16</w:t>
      </w:r>
      <w:r>
        <w:rPr>
          <w:rFonts w:cs="Times New Roman"/>
          <w:b/>
          <w:bCs/>
          <w:i/>
          <w:iCs/>
          <w:color w:val="572314"/>
          <w:sz w:val="144"/>
          <w:szCs w:val="144"/>
        </w:rPr>
        <w:br/>
      </w:r>
      <w:r>
        <w:rPr>
          <w:rFonts w:cs="Times New Roman"/>
          <w:b/>
          <w:bCs/>
          <w:i/>
          <w:iCs/>
          <w:color w:val="572314"/>
          <w:sz w:val="144"/>
          <w:szCs w:val="1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t xml:space="preserve">муниципальное бюджетное </w:t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  <w:t>общеобразовательное учреждение</w:t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  <w:t>Первомайская средняя общеобразовательная школа</w:t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</w:r>
      <w:r>
        <w:rPr>
          <w:rFonts w:cs="Times New Roman"/>
          <w:b/>
          <w:bCs/>
          <w:i/>
          <w:iCs/>
          <w:color w:val="572314"/>
          <w:sz w:val="44"/>
          <w:szCs w:val="44"/>
        </w:rPr>
        <w:br/>
        <w:t>2016</w:t>
      </w: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В соответствии с п. 11 ст. 59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Закона Российской Федерации от 21.12.2012 № 273-ФЗ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 «Об образовании в Российской Федерации»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lastRenderedPageBreak/>
        <w:t>государс</w:t>
      </w:r>
      <w:r>
        <w:rPr>
          <w:rFonts w:cs="Times New Roman"/>
          <w:b/>
          <w:bCs/>
          <w:sz w:val="64"/>
          <w:szCs w:val="64"/>
        </w:rPr>
        <w:t>твенная итоговая аттестация выпускников IX классов с 2014 года проводится с использованием контрольных измерительных материалов, представляющих собой комплексы заданий стандартизированной формы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</w:p>
    <w:p w:rsidR="00000000" w:rsidRDefault="00566BBF">
      <w:pPr>
        <w:pStyle w:val="1"/>
        <w:ind w:left="0" w:firstLine="0"/>
        <w:jc w:val="center"/>
        <w:rPr>
          <w:rFonts w:ascii="Century Gothic" w:hAnsi="Century Gothic" w:cs="Century Gothic"/>
          <w:b/>
          <w:bCs/>
          <w:i/>
          <w:iCs/>
          <w:color w:val="572314"/>
          <w:sz w:val="70"/>
          <w:szCs w:val="70"/>
        </w:rPr>
      </w:pPr>
      <w:r>
        <w:rPr>
          <w:rFonts w:ascii="Century Gothic" w:hAnsi="Century Gothic" w:cs="Century Gothic"/>
          <w:b/>
          <w:bCs/>
          <w:i/>
          <w:iCs/>
          <w:color w:val="572314"/>
          <w:sz w:val="72"/>
          <w:szCs w:val="72"/>
        </w:rPr>
        <w:br/>
      </w:r>
    </w:p>
    <w:p w:rsidR="00000000" w:rsidRDefault="00566BBF">
      <w:pPr>
        <w:pStyle w:val="2"/>
        <w:ind w:left="575" w:hanging="445"/>
        <w:jc w:val="center"/>
        <w:rPr>
          <w:rFonts w:cs="Times New Roman"/>
          <w:b/>
          <w:bCs/>
          <w:i/>
          <w:iCs/>
          <w:sz w:val="48"/>
          <w:szCs w:val="48"/>
        </w:rPr>
      </w:pPr>
      <w:r>
        <w:rPr>
          <w:rFonts w:cs="Times New Roman"/>
          <w:b/>
          <w:bCs/>
          <w:i/>
          <w:iCs/>
          <w:sz w:val="36"/>
          <w:szCs w:val="36"/>
        </w:rPr>
        <w:t> </w:t>
      </w:r>
      <w:r>
        <w:rPr>
          <w:rFonts w:cs="Times New Roman"/>
          <w:b/>
          <w:bCs/>
          <w:i/>
          <w:iCs/>
          <w:sz w:val="48"/>
          <w:szCs w:val="48"/>
        </w:rPr>
        <w:t>Нормативно – правовые документы,</w:t>
      </w:r>
    </w:p>
    <w:p w:rsidR="00000000" w:rsidRDefault="00566BBF">
      <w:pPr>
        <w:pStyle w:val="2"/>
        <w:ind w:left="575" w:hanging="445"/>
        <w:jc w:val="center"/>
        <w:rPr>
          <w:rFonts w:cs="Times New Roman"/>
          <w:b/>
          <w:bCs/>
          <w:i/>
          <w:iCs/>
          <w:sz w:val="48"/>
          <w:szCs w:val="48"/>
        </w:rPr>
      </w:pPr>
      <w:r>
        <w:rPr>
          <w:rFonts w:cs="Times New Roman"/>
          <w:b/>
          <w:bCs/>
          <w:i/>
          <w:iCs/>
          <w:sz w:val="48"/>
          <w:szCs w:val="48"/>
        </w:rPr>
        <w:t xml:space="preserve"> регламентирующие ГИА -16</w:t>
      </w:r>
    </w:p>
    <w:p w:rsidR="00000000" w:rsidRDefault="00566BBF">
      <w:pPr>
        <w:pStyle w:val="2"/>
        <w:ind w:left="575" w:hanging="445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000000" w:rsidRDefault="00566BBF">
      <w:pPr>
        <w:pStyle w:val="2"/>
        <w:ind w:left="575" w:hanging="445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Закон Российской Федерации от 29.12.2012 № 273-ФЗ</w:t>
      </w:r>
    </w:p>
    <w:p w:rsidR="00000000" w:rsidRDefault="00566BBF">
      <w:pPr>
        <w:pStyle w:val="2"/>
        <w:ind w:left="575" w:hanging="445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«Об образовании в Российской Федерации»</w:t>
      </w:r>
    </w:p>
    <w:p w:rsidR="00000000" w:rsidRDefault="00566BBF">
      <w:pPr>
        <w:pStyle w:val="2"/>
        <w:ind w:left="130" w:firstLine="0"/>
        <w:jc w:val="right"/>
        <w:rPr>
          <w:rFonts w:ascii="Arial" w:hAnsi="Arial" w:cs="Arial"/>
          <w:b/>
          <w:bCs/>
          <w:color w:val="0070C0"/>
          <w:sz w:val="40"/>
          <w:szCs w:val="40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Приказ Минобрнауки России №1394 от 25.12.2013 </w:t>
      </w:r>
      <w:r>
        <w:rPr>
          <w:rFonts w:cs="Times New Roman"/>
          <w:sz w:val="40"/>
          <w:szCs w:val="40"/>
        </w:rPr>
        <w:br/>
        <w:t xml:space="preserve">«Об утверждении Порядка проведения государственной итоговой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аттестации по образовательным программам основного общ</w:t>
      </w:r>
      <w:r>
        <w:rPr>
          <w:rFonts w:cs="Times New Roman"/>
          <w:sz w:val="40"/>
          <w:szCs w:val="40"/>
        </w:rPr>
        <w:t>его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lastRenderedPageBreak/>
        <w:t xml:space="preserve"> образования»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40"/>
          <w:szCs w:val="40"/>
        </w:rPr>
      </w:pPr>
    </w:p>
    <w:p w:rsidR="00000000" w:rsidRDefault="00566BBF">
      <w:pPr>
        <w:pStyle w:val="2"/>
        <w:ind w:left="575" w:hanging="445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Распоряжение Комитета по образованию от 09.12.2013 № 2876-р «Об утверждении Положения 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</w:t>
      </w:r>
      <w:r>
        <w:rPr>
          <w:rFonts w:cs="Times New Roman"/>
          <w:sz w:val="40"/>
          <w:szCs w:val="40"/>
        </w:rPr>
        <w:t xml:space="preserve"> общего и среднего общего образования, всероссийской олимпиады школьников и олимпиад школьников»</w:t>
      </w: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575" w:hanging="445"/>
        <w:jc w:val="center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575" w:hanging="445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Итоговая аттестация, завершающая освоение имеющих государственную аккредитацию основных образовательных программ, является </w:t>
      </w:r>
      <w:r>
        <w:rPr>
          <w:rFonts w:cs="Times New Roman"/>
          <w:b/>
          <w:bCs/>
        </w:rPr>
        <w:t>государственной итоговой аттестаци</w:t>
      </w:r>
      <w:r>
        <w:rPr>
          <w:rFonts w:cs="Times New Roman"/>
          <w:b/>
          <w:bCs/>
        </w:rPr>
        <w:t xml:space="preserve">ей. </w:t>
      </w:r>
    </w:p>
    <w:p w:rsidR="00000000" w:rsidRDefault="00566BBF">
      <w:pPr>
        <w:pStyle w:val="2"/>
        <w:ind w:left="575" w:hanging="445"/>
        <w:jc w:val="center"/>
        <w:rPr>
          <w:rFonts w:cs="Times New Roman"/>
        </w:rPr>
      </w:pPr>
    </w:p>
    <w:p w:rsidR="00000000" w:rsidRDefault="00566BBF">
      <w:pPr>
        <w:pStyle w:val="2"/>
        <w:ind w:left="575" w:hanging="445"/>
        <w:jc w:val="center"/>
        <w:rPr>
          <w:rFonts w:cs="Times New Roman"/>
        </w:rPr>
      </w:pPr>
      <w:r>
        <w:rPr>
          <w:rFonts w:cs="Times New Roman"/>
        </w:rPr>
        <w:t xml:space="preserve">Государственная итоговая аттестация проводится государственными экзаменационными комиссиями в целях определения </w:t>
      </w:r>
      <w:r>
        <w:rPr>
          <w:rFonts w:cs="Times New Roman"/>
          <w:b/>
          <w:bCs/>
        </w:rPr>
        <w:t xml:space="preserve">соответствия </w:t>
      </w:r>
      <w:r>
        <w:rPr>
          <w:rFonts w:cs="Times New Roman"/>
        </w:rPr>
        <w:t xml:space="preserve">результатов освоения обучающимися </w:t>
      </w:r>
      <w:r>
        <w:rPr>
          <w:rFonts w:cs="Times New Roman"/>
        </w:rPr>
        <w:lastRenderedPageBreak/>
        <w:t>основных образовательных программ соответствующим требованиям федерального государственного</w:t>
      </w:r>
      <w:r>
        <w:rPr>
          <w:rFonts w:cs="Times New Roman"/>
        </w:rPr>
        <w:t xml:space="preserve"> образовательного стандарта</w:t>
      </w:r>
    </w:p>
    <w:p w:rsidR="00000000" w:rsidRDefault="00566BBF">
      <w:pPr>
        <w:pStyle w:val="2"/>
        <w:ind w:left="575" w:hanging="445"/>
        <w:jc w:val="center"/>
        <w:rPr>
          <w:rFonts w:cs="Times New Roman"/>
        </w:rPr>
      </w:pPr>
    </w:p>
    <w:p w:rsidR="00000000" w:rsidRDefault="00566BBF">
      <w:pPr>
        <w:pStyle w:val="2"/>
        <w:ind w:left="575" w:hanging="445"/>
        <w:jc w:val="center"/>
        <w:rPr>
          <w:rFonts w:cs="Times New Roman"/>
        </w:rPr>
      </w:pPr>
      <w:r>
        <w:rPr>
          <w:rFonts w:cs="Times New Roman"/>
        </w:rPr>
        <w:t>(Часть 4 статьи 59 Федерального закона от 29 декабря 2012 г. № 273-ФЗ «Об образовании в Российской Федерации»).</w:t>
      </w: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ОГЭ проводится по основным  общеобразовательным предметам.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 Для получения аттестата обучающиеся сдают </w:t>
      </w:r>
      <w:r>
        <w:rPr>
          <w:rFonts w:cs="Times New Roman"/>
          <w:b/>
          <w:bCs/>
          <w:sz w:val="48"/>
          <w:szCs w:val="48"/>
        </w:rPr>
        <w:t>обязательные</w:t>
      </w:r>
      <w:r>
        <w:rPr>
          <w:rFonts w:cs="Times New Roman"/>
          <w:sz w:val="48"/>
          <w:szCs w:val="48"/>
        </w:rPr>
        <w:t xml:space="preserve"> предметы —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color w:val="C32D2E"/>
          <w:sz w:val="48"/>
          <w:szCs w:val="48"/>
        </w:rPr>
      </w:pPr>
      <w:r>
        <w:rPr>
          <w:rFonts w:cs="Times New Roman"/>
          <w:color w:val="C32D2E"/>
          <w:sz w:val="48"/>
          <w:szCs w:val="48"/>
        </w:rPr>
        <w:t xml:space="preserve"> </w:t>
      </w:r>
      <w:r>
        <w:rPr>
          <w:rFonts w:cs="Times New Roman"/>
          <w:b/>
          <w:bCs/>
          <w:color w:val="C32D2E"/>
          <w:sz w:val="48"/>
          <w:szCs w:val="48"/>
        </w:rPr>
        <w:t>русский язык и математику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 Предметы по </w:t>
      </w:r>
      <w:r>
        <w:rPr>
          <w:rFonts w:cs="Times New Roman"/>
          <w:b/>
          <w:bCs/>
          <w:color w:val="C32D2E"/>
          <w:sz w:val="48"/>
          <w:szCs w:val="48"/>
        </w:rPr>
        <w:t>выбору</w:t>
      </w:r>
      <w:r>
        <w:rPr>
          <w:rFonts w:cs="Times New Roman"/>
          <w:b/>
          <w:bCs/>
          <w:sz w:val="48"/>
          <w:szCs w:val="48"/>
        </w:rPr>
        <w:t xml:space="preserve"> </w:t>
      </w:r>
      <w:r>
        <w:rPr>
          <w:rFonts w:cs="Times New Roman"/>
          <w:sz w:val="48"/>
          <w:szCs w:val="48"/>
        </w:rPr>
        <w:t xml:space="preserve"> участники определяют самостоятельно   на  добровольной основе: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color w:val="C32D2E"/>
          <w:sz w:val="48"/>
          <w:szCs w:val="48"/>
        </w:rPr>
      </w:pPr>
      <w:r>
        <w:rPr>
          <w:rFonts w:cs="Times New Roman"/>
          <w:sz w:val="48"/>
          <w:szCs w:val="48"/>
        </w:rPr>
        <w:tab/>
      </w:r>
      <w:r>
        <w:rPr>
          <w:rFonts w:cs="Times New Roman"/>
          <w:b/>
          <w:bCs/>
          <w:color w:val="C32D2E"/>
          <w:sz w:val="48"/>
          <w:szCs w:val="48"/>
        </w:rPr>
        <w:t xml:space="preserve">физика, химия,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color w:val="C32D2E"/>
          <w:sz w:val="48"/>
          <w:szCs w:val="48"/>
        </w:rPr>
      </w:pPr>
      <w:r>
        <w:rPr>
          <w:rFonts w:cs="Times New Roman"/>
          <w:b/>
          <w:bCs/>
          <w:color w:val="C32D2E"/>
          <w:sz w:val="48"/>
          <w:szCs w:val="48"/>
        </w:rPr>
        <w:t>информатика и  (ИКТ),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color w:val="C32D2E"/>
          <w:sz w:val="48"/>
          <w:szCs w:val="48"/>
        </w:rPr>
      </w:pPr>
      <w:r>
        <w:rPr>
          <w:rFonts w:cs="Times New Roman"/>
          <w:b/>
          <w:bCs/>
          <w:color w:val="C32D2E"/>
          <w:sz w:val="48"/>
          <w:szCs w:val="48"/>
        </w:rPr>
        <w:t xml:space="preserve"> биология,</w:t>
      </w:r>
      <w:r>
        <w:rPr>
          <w:rFonts w:cs="Times New Roman"/>
          <w:b/>
          <w:bCs/>
          <w:color w:val="C32D2E"/>
          <w:sz w:val="48"/>
          <w:szCs w:val="48"/>
        </w:rPr>
        <w:tab/>
        <w:t>история, география,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color w:val="C32D2E"/>
          <w:sz w:val="48"/>
          <w:szCs w:val="48"/>
        </w:rPr>
      </w:pPr>
      <w:r>
        <w:rPr>
          <w:rFonts w:cs="Times New Roman"/>
          <w:b/>
          <w:bCs/>
          <w:color w:val="C32D2E"/>
          <w:sz w:val="48"/>
          <w:szCs w:val="48"/>
        </w:rPr>
        <w:t>английский язык , обществознание</w:t>
      </w:r>
    </w:p>
    <w:p w:rsidR="00000000" w:rsidRDefault="00566BBF">
      <w:pPr>
        <w:pStyle w:val="2"/>
        <w:ind w:left="130" w:firstLine="0"/>
        <w:jc w:val="right"/>
        <w:rPr>
          <w:rFonts w:ascii="Arial" w:hAnsi="Arial" w:cs="Arial"/>
          <w:sz w:val="40"/>
          <w:szCs w:val="40"/>
        </w:rPr>
      </w:pPr>
    </w:p>
    <w:p w:rsidR="00000000" w:rsidRDefault="00566BBF">
      <w:pPr>
        <w:pStyle w:val="2"/>
        <w:ind w:left="575" w:hanging="445"/>
        <w:jc w:val="right"/>
        <w:rPr>
          <w:rFonts w:ascii="Arial" w:hAnsi="Arial" w:cs="Arial"/>
          <w:sz w:val="40"/>
          <w:szCs w:val="40"/>
        </w:rPr>
      </w:pPr>
    </w:p>
    <w:p w:rsidR="00000000" w:rsidRDefault="00566BBF">
      <w:pPr>
        <w:pStyle w:val="1"/>
        <w:ind w:left="0" w:firstLine="0"/>
        <w:jc w:val="center"/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</w:pP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t xml:space="preserve">Федеральный закон 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>от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t xml:space="preserve"> 29.12.2012 г. № 273-ФЗ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 xml:space="preserve"> «Об образовании в Российской Федерации»</w:t>
      </w:r>
    </w:p>
    <w:p w:rsidR="00000000" w:rsidRDefault="00566BBF">
      <w:pPr>
        <w:pStyle w:val="2"/>
        <w:ind w:left="130" w:firstLine="0"/>
        <w:rPr>
          <w:rFonts w:cs="Times New Roman"/>
          <w:sz w:val="40"/>
          <w:szCs w:val="40"/>
        </w:rPr>
      </w:pPr>
      <w:r>
        <w:rPr>
          <w:rFonts w:cs="Times New Roman"/>
          <w:b/>
          <w:bCs/>
        </w:rPr>
        <w:t xml:space="preserve">Ст.59. п.6. </w:t>
      </w:r>
      <w:r>
        <w:rPr>
          <w:rFonts w:cs="Times New Roman"/>
        </w:rPr>
        <w:t xml:space="preserve">К государственной итоговой аттестации допускается обучающийся, не имеющий </w:t>
      </w:r>
      <w:r>
        <w:rPr>
          <w:rFonts w:cs="Times New Roman"/>
          <w:b/>
          <w:bCs/>
        </w:rPr>
        <w:t>академической задолженности</w:t>
      </w:r>
      <w:r>
        <w:rPr>
          <w:rFonts w:cs="Times New Roman"/>
        </w:rPr>
        <w:t xml:space="preserve"> и в полном объеме выполнивший </w:t>
      </w:r>
      <w:r>
        <w:rPr>
          <w:rFonts w:cs="Times New Roman"/>
          <w:b/>
          <w:bCs/>
        </w:rPr>
        <w:t xml:space="preserve">учебный план </w:t>
      </w:r>
      <w:r>
        <w:rPr>
          <w:rFonts w:cs="Times New Roman"/>
        </w:rPr>
        <w:t>или индивидуальный учебный план, е</w:t>
      </w:r>
      <w:r>
        <w:rPr>
          <w:rFonts w:cs="Times New Roman"/>
        </w:rPr>
        <w:t>сли иное не установлено порядком проведения государственной итоговой аттестации по соответствующим образовательным программам</w:t>
      </w:r>
    </w:p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color w:val="572314"/>
          <w:sz w:val="108"/>
          <w:szCs w:val="108"/>
        </w:rPr>
      </w:pPr>
      <w:r>
        <w:rPr>
          <w:rFonts w:cs="Times New Roman"/>
          <w:b/>
          <w:bCs/>
          <w:color w:val="572314"/>
          <w:sz w:val="108"/>
          <w:szCs w:val="108"/>
        </w:rPr>
        <w:t>ким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u w:val="single"/>
        </w:rPr>
      </w:pPr>
      <w:r>
        <w:rPr>
          <w:rFonts w:cs="Times New Roman"/>
        </w:rPr>
        <w:t>Задания КИМ разрабатываются</w:t>
      </w:r>
      <w:r>
        <w:rPr>
          <w:rFonts w:cs="Times New Roman"/>
          <w:u w:val="single"/>
        </w:rPr>
        <w:t xml:space="preserve">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"Федеральный институт педагогических измерений"</w:t>
      </w:r>
      <w:r>
        <w:rPr>
          <w:rFonts w:cs="Times New Roman"/>
          <w:b/>
          <w:bCs/>
        </w:rPr>
        <w:t xml:space="preserve"> (ФИПИ). </w:t>
      </w:r>
    </w:p>
    <w:p w:rsidR="00000000" w:rsidRDefault="00566BBF">
      <w:pPr>
        <w:pStyle w:val="2"/>
        <w:ind w:left="130" w:firstLine="0"/>
        <w:jc w:val="center"/>
        <w:rPr>
          <w:rFonts w:cs="Times New Roman"/>
        </w:rPr>
      </w:pPr>
      <w:r>
        <w:rPr>
          <w:rFonts w:cs="Times New Roman"/>
        </w:rPr>
        <w:t xml:space="preserve">С документами, регламентирующими </w:t>
      </w:r>
      <w:r>
        <w:rPr>
          <w:rFonts w:cs="Times New Roman"/>
        </w:rPr>
        <w:lastRenderedPageBreak/>
        <w:t>структу</w:t>
      </w:r>
      <w:r>
        <w:rPr>
          <w:rFonts w:cs="Times New Roman"/>
        </w:rPr>
        <w:t>ру и содержание КИМ (кодификаторами, спецификациями), а также с демонстрационными вариантами  по каждому предмету, можно ознакомиться не сайте  в разделе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«</w:t>
      </w:r>
      <w:r>
        <w:rPr>
          <w:rFonts w:cs="Times New Roman"/>
          <w:b/>
          <w:bCs/>
          <w:u w:val="single"/>
        </w:rPr>
        <w:t>Демонстрационные варианты КИМ»</w:t>
      </w: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КИМ </w:t>
      </w:r>
      <w:r>
        <w:rPr>
          <w:rFonts w:cs="Times New Roman"/>
        </w:rPr>
        <w:t>включают в себя задания трех типов:</w:t>
      </w:r>
    </w:p>
    <w:p w:rsidR="00000000" w:rsidRDefault="00566BBF">
      <w:pPr>
        <w:pStyle w:val="2"/>
        <w:ind w:left="130" w:firstLine="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 А</w:t>
      </w:r>
      <w:r>
        <w:rPr>
          <w:rFonts w:cs="Times New Roman"/>
        </w:rPr>
        <w:t xml:space="preserve"> — с выбором правильного о</w:t>
      </w:r>
      <w:r>
        <w:rPr>
          <w:rFonts w:cs="Times New Roman"/>
        </w:rPr>
        <w:t>твета из четырех предложенных</w:t>
      </w:r>
    </w:p>
    <w:p w:rsidR="00000000" w:rsidRDefault="00566BBF">
      <w:pPr>
        <w:pStyle w:val="2"/>
        <w:ind w:left="130" w:firstLine="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В </w:t>
      </w:r>
      <w:r>
        <w:rPr>
          <w:rFonts w:cs="Times New Roman"/>
        </w:rPr>
        <w:t xml:space="preserve">— с кратким свободным ответом </w:t>
      </w:r>
    </w:p>
    <w:p w:rsidR="00000000" w:rsidRDefault="00566BBF">
      <w:pPr>
        <w:pStyle w:val="2"/>
        <w:ind w:left="130" w:firstLine="0"/>
        <w:jc w:val="center"/>
        <w:rPr>
          <w:rFonts w:cs="Times New Roman"/>
        </w:rPr>
      </w:pPr>
      <w:r>
        <w:rPr>
          <w:rFonts w:cs="Times New Roman"/>
        </w:rPr>
        <w:t>в содержании заданий ответ в готовом виде не сформулирован, его нужно установить в ходе выполнения задания и записать</w:t>
      </w:r>
    </w:p>
    <w:p w:rsidR="00000000" w:rsidRDefault="00566BBF">
      <w:pPr>
        <w:pStyle w:val="2"/>
        <w:ind w:left="130" w:firstLine="0"/>
        <w:jc w:val="center"/>
        <w:rPr>
          <w:rFonts w:cs="Times New Roman"/>
        </w:rPr>
      </w:pPr>
      <w:r>
        <w:rPr>
          <w:rFonts w:cs="Times New Roman"/>
        </w:rPr>
        <w:t xml:space="preserve"> (слово, словосочетание, последовательность цифр и т.п.)</w:t>
      </w:r>
    </w:p>
    <w:p w:rsidR="00000000" w:rsidRDefault="00566BBF">
      <w:pPr>
        <w:pStyle w:val="2"/>
        <w:ind w:left="130" w:firstLine="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 С</w:t>
      </w:r>
      <w:r>
        <w:rPr>
          <w:rFonts w:cs="Times New Roman"/>
        </w:rPr>
        <w:t xml:space="preserve"> — с развернутым</w:t>
      </w:r>
      <w:r>
        <w:rPr>
          <w:rFonts w:cs="Times New Roman"/>
        </w:rPr>
        <w:t xml:space="preserve"> свободным </w:t>
      </w:r>
      <w:r>
        <w:rPr>
          <w:rFonts w:cs="Times New Roman"/>
        </w:rPr>
        <w:lastRenderedPageBreak/>
        <w:t>ответом (словесное обоснование, математический вывод, эссе, доказательства, изложение собственной позиции)</w:t>
      </w:r>
    </w:p>
    <w:p w:rsidR="00000000" w:rsidRDefault="00566BBF">
      <w:pPr>
        <w:pStyle w:val="2"/>
        <w:ind w:left="575" w:hanging="445"/>
        <w:jc w:val="right"/>
        <w:rPr>
          <w:rFonts w:cs="Times New Roman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 xml:space="preserve">В КИМ по </w:t>
      </w:r>
      <w:r>
        <w:rPr>
          <w:rFonts w:cs="Times New Roman"/>
          <w:b/>
          <w:bCs/>
          <w:sz w:val="72"/>
          <w:szCs w:val="72"/>
        </w:rPr>
        <w:t>литературе</w:t>
      </w:r>
      <w:r>
        <w:rPr>
          <w:rFonts w:cs="Times New Roman"/>
          <w:sz w:val="72"/>
          <w:szCs w:val="72"/>
        </w:rPr>
        <w:t xml:space="preserve"> отсутствуют задания частей "А" и "В".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72"/>
          <w:szCs w:val="72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72"/>
          <w:szCs w:val="72"/>
        </w:rPr>
      </w:pPr>
      <w:r>
        <w:rPr>
          <w:rFonts w:cs="Times New Roman"/>
          <w:sz w:val="72"/>
          <w:szCs w:val="72"/>
        </w:rPr>
        <w:t xml:space="preserve">При проведении ОГЭ по </w:t>
      </w:r>
      <w:r>
        <w:rPr>
          <w:rFonts w:cs="Times New Roman"/>
          <w:b/>
          <w:bCs/>
          <w:sz w:val="72"/>
          <w:szCs w:val="72"/>
        </w:rPr>
        <w:t>иностранным язы</w:t>
      </w:r>
      <w:r>
        <w:rPr>
          <w:rFonts w:cs="Times New Roman"/>
          <w:sz w:val="72"/>
          <w:szCs w:val="72"/>
        </w:rPr>
        <w:t>кам в состав варианта КИМ также входят з</w:t>
      </w:r>
      <w:r>
        <w:rPr>
          <w:rFonts w:cs="Times New Roman"/>
          <w:sz w:val="72"/>
          <w:szCs w:val="72"/>
        </w:rPr>
        <w:t xml:space="preserve">адания для разделов </w:t>
      </w:r>
      <w:r>
        <w:rPr>
          <w:rFonts w:cs="Times New Roman"/>
          <w:b/>
          <w:bCs/>
          <w:sz w:val="72"/>
          <w:szCs w:val="72"/>
        </w:rPr>
        <w:t xml:space="preserve">"Аудирование" </w:t>
      </w:r>
      <w:r>
        <w:rPr>
          <w:rFonts w:cs="Times New Roman"/>
          <w:sz w:val="72"/>
          <w:szCs w:val="72"/>
        </w:rPr>
        <w:t xml:space="preserve">и </w:t>
      </w:r>
      <w:r>
        <w:rPr>
          <w:rFonts w:cs="Times New Roman"/>
          <w:b/>
          <w:bCs/>
          <w:sz w:val="72"/>
          <w:szCs w:val="72"/>
        </w:rPr>
        <w:t>"Говорение"</w:t>
      </w:r>
    </w:p>
    <w:p w:rsidR="00000000" w:rsidRDefault="00566BBF">
      <w:pPr>
        <w:pStyle w:val="2"/>
        <w:ind w:left="575" w:hanging="445"/>
        <w:jc w:val="center"/>
        <w:rPr>
          <w:rFonts w:cs="Times New Roman"/>
          <w:sz w:val="72"/>
          <w:szCs w:val="72"/>
        </w:rPr>
      </w:pPr>
    </w:p>
    <w:p w:rsidR="00000000" w:rsidRDefault="00566BBF">
      <w:pPr>
        <w:pStyle w:val="1"/>
        <w:ind w:left="0" w:firstLine="0"/>
        <w:jc w:val="center"/>
        <w:rPr>
          <w:rFonts w:ascii="Century Gothic" w:hAnsi="Century Gothic" w:cs="Century Gothic"/>
          <w:b/>
          <w:bCs/>
          <w:i/>
          <w:iCs/>
          <w:color w:val="572314"/>
          <w:sz w:val="86"/>
          <w:szCs w:val="86"/>
        </w:rPr>
      </w:pPr>
      <w:r>
        <w:rPr>
          <w:rFonts w:ascii="Century Gothic" w:hAnsi="Century Gothic" w:cs="Century Gothic"/>
          <w:b/>
          <w:bCs/>
          <w:i/>
          <w:iCs/>
          <w:color w:val="FF0000"/>
          <w:sz w:val="88"/>
          <w:szCs w:val="88"/>
        </w:rPr>
        <w:lastRenderedPageBreak/>
        <w:t>Заявление на ГИА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b/>
          <w:bCs/>
          <w:color w:val="FF0000"/>
          <w:sz w:val="48"/>
          <w:szCs w:val="48"/>
        </w:rPr>
        <w:t xml:space="preserve">Сроки: </w:t>
      </w:r>
      <w:r>
        <w:rPr>
          <w:rFonts w:cs="Times New Roman"/>
          <w:b/>
          <w:bCs/>
          <w:color w:val="FF0000"/>
          <w:sz w:val="48"/>
          <w:szCs w:val="48"/>
        </w:rPr>
        <w:tab/>
      </w:r>
      <w:r>
        <w:rPr>
          <w:rFonts w:cs="Times New Roman"/>
          <w:b/>
          <w:bCs/>
          <w:color w:val="FF0000"/>
          <w:sz w:val="48"/>
          <w:szCs w:val="48"/>
        </w:rPr>
        <w:tab/>
      </w:r>
      <w:r>
        <w:rPr>
          <w:rFonts w:cs="Times New Roman"/>
          <w:b/>
          <w:bCs/>
          <w:sz w:val="48"/>
          <w:szCs w:val="48"/>
        </w:rPr>
        <w:t>9 класс -  до 1 марта</w:t>
      </w:r>
      <w:r>
        <w:rPr>
          <w:rFonts w:cs="Times New Roman"/>
          <w:b/>
          <w:bCs/>
          <w:sz w:val="40"/>
          <w:szCs w:val="40"/>
        </w:rPr>
        <w:br/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</w:r>
    </w:p>
    <w:p w:rsidR="00000000" w:rsidRDefault="00566BBF">
      <w:pPr>
        <w:pStyle w:val="2"/>
        <w:ind w:left="575" w:hanging="445"/>
        <w:jc w:val="right"/>
        <w:rPr>
          <w:rFonts w:cs="Times New Roman"/>
          <w:b/>
          <w:bCs/>
          <w:sz w:val="40"/>
          <w:szCs w:val="40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sz w:val="48"/>
          <w:szCs w:val="48"/>
        </w:rPr>
        <w:t xml:space="preserve">Изменить перечень экзаменов после </w:t>
      </w:r>
      <w:r>
        <w:rPr>
          <w:rFonts w:cs="Times New Roman"/>
          <w:b/>
          <w:bCs/>
          <w:sz w:val="48"/>
          <w:szCs w:val="48"/>
        </w:rPr>
        <w:t xml:space="preserve">1 марта </w:t>
      </w:r>
      <w:r>
        <w:rPr>
          <w:rFonts w:cs="Times New Roman"/>
          <w:sz w:val="48"/>
          <w:szCs w:val="48"/>
        </w:rPr>
        <w:t>возможно только при наличии уважительных причин, подтвержденных документально, не позднее, чем за месяц до провед</w:t>
      </w:r>
      <w:r>
        <w:rPr>
          <w:rFonts w:cs="Times New Roman"/>
          <w:sz w:val="48"/>
          <w:szCs w:val="48"/>
        </w:rPr>
        <w:t xml:space="preserve">ения соответствующего экзамена. Для изменения перечня экзаменов необходимо обратиться с заявлением, в котором указан новый перечень экзаменов, в </w:t>
      </w:r>
      <w:r>
        <w:rPr>
          <w:rFonts w:cs="Times New Roman"/>
          <w:b/>
          <w:bCs/>
          <w:sz w:val="48"/>
          <w:szCs w:val="48"/>
        </w:rPr>
        <w:t>Государственную экзаменационную комиссию Ростова-на-Дону.</w:t>
      </w: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При проведении ГИА-9 используется </w:t>
      </w:r>
      <w:r>
        <w:rPr>
          <w:rFonts w:cs="Times New Roman"/>
          <w:b/>
          <w:bCs/>
          <w:sz w:val="48"/>
          <w:szCs w:val="48"/>
        </w:rPr>
        <w:t xml:space="preserve">пятибалльная </w:t>
      </w:r>
      <w:r>
        <w:rPr>
          <w:rFonts w:cs="Times New Roman"/>
          <w:sz w:val="48"/>
          <w:szCs w:val="48"/>
        </w:rPr>
        <w:t>сист</w:t>
      </w:r>
      <w:r>
        <w:rPr>
          <w:rFonts w:cs="Times New Roman"/>
          <w:sz w:val="48"/>
          <w:szCs w:val="48"/>
        </w:rPr>
        <w:t>ема оценки.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sz w:val="48"/>
          <w:szCs w:val="48"/>
        </w:rPr>
        <w:t xml:space="preserve">При проведении ОГЭ ответы на задания частей "А" и "В" экзаменационной работы проверяются </w:t>
      </w:r>
      <w:r>
        <w:rPr>
          <w:rFonts w:cs="Times New Roman"/>
          <w:b/>
          <w:bCs/>
          <w:sz w:val="48"/>
          <w:szCs w:val="48"/>
        </w:rPr>
        <w:t>автоматизировано.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Ответы на задания части "С" ОГЭ, а также экзаменационные работы ГВЭ проверяются экспертами предметных комиссий.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i/>
          <w:iCs/>
          <w:sz w:val="48"/>
          <w:szCs w:val="48"/>
        </w:rPr>
      </w:pPr>
      <w:r>
        <w:rPr>
          <w:rFonts w:cs="Times New Roman"/>
          <w:b/>
          <w:bCs/>
          <w:i/>
          <w:iCs/>
          <w:sz w:val="48"/>
          <w:szCs w:val="48"/>
        </w:rPr>
        <w:t>Каждая экзаменационная р</w:t>
      </w:r>
      <w:r>
        <w:rPr>
          <w:rFonts w:cs="Times New Roman"/>
          <w:b/>
          <w:bCs/>
          <w:i/>
          <w:iCs/>
          <w:sz w:val="48"/>
          <w:szCs w:val="48"/>
        </w:rPr>
        <w:t>абота ГИА-9 проверяется как минимум двумя независимыми экспертами. За каждый ответ экзаменационной работы эксперт выставляет соответствующие баллы.</w:t>
      </w:r>
    </w:p>
    <w:p w:rsidR="00000000" w:rsidRDefault="00566BBF">
      <w:pPr>
        <w:pStyle w:val="2"/>
        <w:ind w:left="575" w:hanging="445"/>
        <w:jc w:val="center"/>
        <w:rPr>
          <w:rFonts w:cs="Times New Roman"/>
          <w:sz w:val="48"/>
          <w:szCs w:val="48"/>
        </w:rPr>
      </w:pPr>
    </w:p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572314"/>
          <w:sz w:val="48"/>
          <w:szCs w:val="48"/>
        </w:rPr>
      </w:pPr>
      <w:r>
        <w:rPr>
          <w:rFonts w:cs="Times New Roman"/>
          <w:b/>
          <w:bCs/>
          <w:i/>
          <w:iCs/>
          <w:color w:val="572314"/>
          <w:sz w:val="48"/>
          <w:szCs w:val="48"/>
        </w:rPr>
        <w:t>Шкала перерасчета суммарного балла за выполнение экзаменационной работы в целом в отметку по математике</w:t>
      </w: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540" w:hanging="54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Итоговая отметка в классный журнал выставляется по правилу</w:t>
      </w:r>
    </w:p>
    <w:p w:rsidR="00000000" w:rsidRDefault="00566BBF">
      <w:pPr>
        <w:pStyle w:val="2"/>
        <w:ind w:left="540" w:hanging="54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 среднего арифметического с учетом </w:t>
      </w:r>
    </w:p>
    <w:p w:rsidR="00000000" w:rsidRDefault="00566BBF">
      <w:pPr>
        <w:pStyle w:val="2"/>
        <w:ind w:left="540" w:hanging="540"/>
        <w:jc w:val="center"/>
        <w:rPr>
          <w:rFonts w:cs="Times New Roman"/>
          <w:b/>
          <w:bCs/>
          <w:i/>
          <w:iCs/>
          <w:sz w:val="64"/>
          <w:szCs w:val="64"/>
        </w:rPr>
      </w:pPr>
      <w:r>
        <w:rPr>
          <w:rFonts w:cs="Times New Roman"/>
          <w:b/>
          <w:bCs/>
          <w:i/>
          <w:iCs/>
          <w:sz w:val="64"/>
          <w:szCs w:val="64"/>
        </w:rPr>
        <w:t>годовой и экзаменационной отметок</w:t>
      </w:r>
    </w:p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color w:val="572314"/>
          <w:sz w:val="72"/>
          <w:szCs w:val="72"/>
        </w:rPr>
      </w:pPr>
      <w:r>
        <w:rPr>
          <w:rFonts w:cs="Times New Roman"/>
          <w:b/>
          <w:bCs/>
          <w:color w:val="572314"/>
          <w:sz w:val="72"/>
          <w:szCs w:val="72"/>
        </w:rPr>
        <w:t xml:space="preserve">Продолжительность </w:t>
      </w:r>
      <w:r>
        <w:rPr>
          <w:rFonts w:cs="Times New Roman"/>
          <w:b/>
          <w:bCs/>
          <w:color w:val="572314"/>
          <w:sz w:val="72"/>
          <w:szCs w:val="72"/>
        </w:rPr>
        <w:lastRenderedPageBreak/>
        <w:t>экзаменов</w:t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cs="Times New Roman"/>
          <w:sz w:val="48"/>
          <w:szCs w:val="48"/>
        </w:rPr>
        <w:t>по русскому языку, математике, литературе - 4 часа (240 мин.)</w:t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 по обществознанию и физике - 3 час</w:t>
      </w:r>
      <w:r>
        <w:rPr>
          <w:rFonts w:cs="Times New Roman"/>
          <w:sz w:val="48"/>
          <w:szCs w:val="48"/>
        </w:rPr>
        <w:t>а (180 минут)</w:t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по биологии и истории - 2,5 часа (150 мин.)</w:t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по географии, химии, информатике и ИКТ – </w:t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2 часа (120 мин.).</w:t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 </w:t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по иностранному языку (английский)  -  106 минут</w:t>
      </w:r>
    </w:p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color w:val="572314"/>
          <w:sz w:val="48"/>
          <w:szCs w:val="48"/>
        </w:rPr>
      </w:pPr>
      <w:r>
        <w:rPr>
          <w:rFonts w:cs="Times New Roman"/>
          <w:b/>
          <w:bCs/>
          <w:color w:val="572314"/>
          <w:sz w:val="48"/>
          <w:szCs w:val="48"/>
        </w:rPr>
        <w:t>На ОГЭ разрешается пользоваться следующими</w:t>
      </w:r>
      <w:r>
        <w:rPr>
          <w:rFonts w:cs="Times New Roman"/>
          <w:b/>
          <w:bCs/>
          <w:i/>
          <w:iCs/>
          <w:color w:val="572314"/>
          <w:sz w:val="48"/>
          <w:szCs w:val="48"/>
        </w:rPr>
        <w:t xml:space="preserve"> </w:t>
      </w:r>
      <w:r>
        <w:rPr>
          <w:rFonts w:cs="Times New Roman"/>
          <w:b/>
          <w:bCs/>
          <w:color w:val="572314"/>
          <w:sz w:val="48"/>
          <w:szCs w:val="48"/>
        </w:rPr>
        <w:t>дополнительными устройствами и материалам</w:t>
      </w:r>
      <w:r>
        <w:rPr>
          <w:rFonts w:cs="Times New Roman"/>
          <w:b/>
          <w:bCs/>
          <w:color w:val="572314"/>
          <w:sz w:val="48"/>
          <w:szCs w:val="48"/>
        </w:rPr>
        <w:t>и:</w:t>
      </w:r>
      <w:r>
        <w:rPr>
          <w:rFonts w:cs="Times New Roman"/>
          <w:b/>
          <w:bCs/>
          <w:i/>
          <w:iCs/>
          <w:color w:val="572314"/>
          <w:sz w:val="48"/>
          <w:szCs w:val="48"/>
        </w:rPr>
        <w:t xml:space="preserve"> </w:t>
      </w:r>
    </w:p>
    <w:p w:rsidR="00000000" w:rsidRDefault="00566BBF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математика </w:t>
      </w:r>
      <w:r>
        <w:rPr>
          <w:rFonts w:cs="Times New Roman"/>
          <w:sz w:val="64"/>
          <w:szCs w:val="64"/>
        </w:rPr>
        <w:t xml:space="preserve">- линейка; </w:t>
      </w:r>
    </w:p>
    <w:p w:rsidR="00000000" w:rsidRDefault="00566BBF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физика</w:t>
      </w:r>
      <w:r>
        <w:rPr>
          <w:rFonts w:cs="Times New Roman"/>
          <w:sz w:val="64"/>
          <w:szCs w:val="64"/>
        </w:rPr>
        <w:t xml:space="preserve"> - линейка и непрограммируемый калькулятор</w:t>
      </w:r>
    </w:p>
    <w:p w:rsidR="00000000" w:rsidRDefault="00566BBF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химия </w:t>
      </w:r>
      <w:r>
        <w:rPr>
          <w:rFonts w:cs="Times New Roman"/>
          <w:sz w:val="64"/>
          <w:szCs w:val="64"/>
        </w:rPr>
        <w:t>- непрограммируемый калькулятор</w:t>
      </w:r>
    </w:p>
    <w:p w:rsidR="00000000" w:rsidRDefault="00566BBF">
      <w:pPr>
        <w:pStyle w:val="2"/>
        <w:ind w:left="130" w:firstLine="0"/>
        <w:rPr>
          <w:rFonts w:cs="Times New Roman"/>
          <w:sz w:val="64"/>
          <w:szCs w:val="64"/>
        </w:rPr>
      </w:pPr>
      <w:r>
        <w:rPr>
          <w:rFonts w:cs="Times New Roman"/>
          <w:sz w:val="64"/>
          <w:szCs w:val="64"/>
        </w:rPr>
        <w:lastRenderedPageBreak/>
        <w:t xml:space="preserve"> </w:t>
      </w:r>
      <w:r>
        <w:rPr>
          <w:rFonts w:cs="Times New Roman"/>
          <w:b/>
          <w:bCs/>
          <w:sz w:val="64"/>
          <w:szCs w:val="64"/>
        </w:rPr>
        <w:t>география</w:t>
      </w:r>
      <w:r>
        <w:rPr>
          <w:rFonts w:cs="Times New Roman"/>
          <w:sz w:val="64"/>
          <w:szCs w:val="64"/>
        </w:rPr>
        <w:t xml:space="preserve"> - линейка, транспортир, непрограммируемый калькулятор</w:t>
      </w:r>
    </w:p>
    <w:p w:rsidR="00000000" w:rsidRDefault="00566BBF">
      <w:pPr>
        <w:pStyle w:val="2"/>
        <w:ind w:left="130" w:firstLine="0"/>
        <w:rPr>
          <w:rFonts w:cs="Times New Roman"/>
          <w:sz w:val="64"/>
          <w:szCs w:val="64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1"/>
        <w:ind w:left="0" w:firstLine="0"/>
        <w:jc w:val="center"/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</w:pP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t xml:space="preserve">Федеральный закон 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>от 29.12.2012 г. № 273-ФЗ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br/>
        <w:t xml:space="preserve"> «Об образовании в Российск</w:t>
      </w:r>
      <w:r>
        <w:rPr>
          <w:rFonts w:ascii="Verdana" w:hAnsi="Verdana" w:cs="Verdana"/>
          <w:b/>
          <w:bCs/>
          <w:i/>
          <w:iCs/>
          <w:color w:val="C00000"/>
          <w:sz w:val="44"/>
          <w:szCs w:val="44"/>
        </w:rPr>
        <w:t>ой Федерации»</w:t>
      </w:r>
    </w:p>
    <w:p w:rsidR="00000000" w:rsidRDefault="00566BBF">
      <w:pPr>
        <w:pStyle w:val="2"/>
        <w:ind w:left="575" w:hanging="445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   Статья 60, п.4.:Лицам,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</w:t>
      </w:r>
      <w:r>
        <w:rPr>
          <w:rFonts w:cs="Times New Roman"/>
          <w:b/>
          <w:bCs/>
          <w:sz w:val="48"/>
          <w:szCs w:val="48"/>
        </w:rPr>
        <w:t xml:space="preserve">Образцы таких документов </w:t>
      </w:r>
      <w:r>
        <w:rPr>
          <w:rFonts w:cs="Times New Roman"/>
          <w:b/>
          <w:bCs/>
          <w:sz w:val="48"/>
          <w:szCs w:val="48"/>
        </w:rPr>
        <w:t>об образовании</w:t>
      </w:r>
      <w:r>
        <w:rPr>
          <w:rFonts w:cs="Times New Roman"/>
          <w:sz w:val="48"/>
          <w:szCs w:val="48"/>
        </w:rPr>
        <w:t xml:space="preserve">, документов об образовании и о квалификации </w:t>
      </w:r>
      <w:r>
        <w:rPr>
          <w:rFonts w:cs="Times New Roman"/>
          <w:sz w:val="48"/>
          <w:szCs w:val="48"/>
          <w:lang w:val="en-US"/>
        </w:rPr>
        <w:t>&lt;…&gt;</w:t>
      </w:r>
      <w:r>
        <w:rPr>
          <w:rFonts w:cs="Times New Roman"/>
          <w:sz w:val="48"/>
          <w:szCs w:val="48"/>
        </w:rPr>
        <w:t xml:space="preserve">, описание указанных документов и приложений, порядок заполнения, учета и выдачи указанных документов и их </w:t>
      </w:r>
      <w:r>
        <w:rPr>
          <w:rFonts w:cs="Times New Roman"/>
          <w:sz w:val="48"/>
          <w:szCs w:val="48"/>
        </w:rPr>
        <w:lastRenderedPageBreak/>
        <w:t>дубликатов устанавливаются федеральным органом исполнительной власти, осуществляющим фу</w:t>
      </w:r>
      <w:r>
        <w:rPr>
          <w:rFonts w:cs="Times New Roman"/>
          <w:sz w:val="48"/>
          <w:szCs w:val="48"/>
        </w:rPr>
        <w:t>нкции по выработке государственной политики и нормативно-правовому регулированию в сфере образования</w:t>
      </w:r>
    </w:p>
    <w:p w:rsidR="00000000" w:rsidRDefault="00566BBF">
      <w:pPr>
        <w:pStyle w:val="1"/>
        <w:ind w:left="0" w:firstLine="0"/>
        <w:jc w:val="center"/>
        <w:rPr>
          <w:rFonts w:ascii="Century Gothic" w:hAnsi="Century Gothic" w:cs="Century Gothic"/>
          <w:b/>
          <w:bCs/>
          <w:i/>
          <w:iCs/>
          <w:color w:val="572314"/>
          <w:sz w:val="86"/>
          <w:szCs w:val="86"/>
        </w:rPr>
      </w:pPr>
      <w:r>
        <w:rPr>
          <w:rFonts w:ascii="Century Gothic" w:hAnsi="Century Gothic" w:cs="Century Gothic"/>
          <w:b/>
          <w:bCs/>
          <w:i/>
          <w:iCs/>
          <w:color w:val="572314"/>
          <w:sz w:val="86"/>
          <w:szCs w:val="86"/>
        </w:rPr>
        <w:t>О получении аттестата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Выпускникам 9 классов, прошедшим государственную (итоговую) аттестацию (ГИА), выдается документ государственного образца - аттестат </w:t>
      </w:r>
      <w:r>
        <w:rPr>
          <w:rFonts w:cs="Times New Roman"/>
          <w:b/>
          <w:bCs/>
          <w:sz w:val="64"/>
          <w:szCs w:val="64"/>
        </w:rPr>
        <w:t>об основном общем образовании</w:t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</w:p>
    <w:p w:rsidR="00000000" w:rsidRDefault="00566BBF" w:rsidP="00612A78">
      <w:pPr>
        <w:pStyle w:val="2"/>
        <w:numPr>
          <w:ilvl w:val="0"/>
          <w:numId w:val="1"/>
        </w:numPr>
        <w:ind w:left="130" w:firstLine="0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000000" w:rsidRDefault="00566BBF">
      <w:pPr>
        <w:pStyle w:val="2"/>
        <w:ind w:left="130" w:firstLine="0"/>
        <w:jc w:val="right"/>
        <w:rPr>
          <w:rFonts w:ascii="Arial" w:hAnsi="Arial" w:cs="Arial"/>
          <w:sz w:val="40"/>
          <w:szCs w:val="40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64"/>
          <w:szCs w:val="64"/>
        </w:rPr>
        <w:t>Выпускникам 9 класса, имеющим годовые, экзаменационные и итоговые отметки "5</w:t>
      </w:r>
      <w:r>
        <w:rPr>
          <w:rFonts w:cs="Times New Roman"/>
          <w:b/>
          <w:bCs/>
          <w:sz w:val="64"/>
          <w:szCs w:val="64"/>
        </w:rPr>
        <w:t>″</w:t>
      </w:r>
      <w:r>
        <w:rPr>
          <w:rFonts w:cs="Times New Roman"/>
          <w:b/>
          <w:bCs/>
          <w:sz w:val="64"/>
          <w:szCs w:val="64"/>
        </w:rPr>
        <w:t>, выдается аттестат об основном общем образовании особого образца</w:t>
      </w:r>
    </w:p>
    <w:p w:rsidR="00000000" w:rsidRDefault="00566BBF">
      <w:pPr>
        <w:pStyle w:val="2"/>
        <w:ind w:left="130" w:firstLine="0"/>
        <w:rPr>
          <w:rFonts w:ascii="Arial" w:hAnsi="Arial" w:cs="Arial"/>
          <w:sz w:val="40"/>
          <w:szCs w:val="40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Учащиеся 9 классов, не допущенные или не прошедшие ГИА, по усмотрению ро</w:t>
      </w:r>
      <w:r>
        <w:rPr>
          <w:rFonts w:cs="Times New Roman"/>
          <w:b/>
          <w:bCs/>
        </w:rPr>
        <w:t xml:space="preserve">дителей или законных представителей оставляются </w:t>
      </w:r>
      <w:r>
        <w:rPr>
          <w:rFonts w:cs="Times New Roman"/>
          <w:b/>
          <w:bCs/>
          <w:color w:val="C32D2E"/>
        </w:rPr>
        <w:t xml:space="preserve">на повторное обучение </w:t>
      </w:r>
      <w:r>
        <w:rPr>
          <w:rFonts w:cs="Times New Roman"/>
          <w:b/>
          <w:bCs/>
        </w:rPr>
        <w:t xml:space="preserve">или получают </w:t>
      </w:r>
      <w:r>
        <w:rPr>
          <w:rFonts w:cs="Times New Roman"/>
          <w:b/>
          <w:bCs/>
          <w:color w:val="C32D2E"/>
        </w:rPr>
        <w:t>справку</w:t>
      </w:r>
      <w:r>
        <w:rPr>
          <w:rFonts w:cs="Times New Roman"/>
          <w:b/>
          <w:bCs/>
        </w:rPr>
        <w:t xml:space="preserve"> об обучении установленного образца. </w:t>
      </w:r>
    </w:p>
    <w:p w:rsidR="00000000" w:rsidRDefault="00566BBF">
      <w:pPr>
        <w:pStyle w:val="2"/>
        <w:ind w:left="130" w:firstLine="0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 xml:space="preserve"> </w:t>
      </w:r>
    </w:p>
    <w:p w:rsidR="00000000" w:rsidRDefault="00566BBF">
      <w:pPr>
        <w:pStyle w:val="2"/>
        <w:ind w:left="130" w:firstLine="0"/>
        <w:rPr>
          <w:rFonts w:cs="Times New Roman"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 xml:space="preserve"> </w:t>
      </w:r>
    </w:p>
    <w:p w:rsidR="00000000" w:rsidRDefault="00566BBF">
      <w:pPr>
        <w:pStyle w:val="2"/>
        <w:ind w:left="130" w:firstLine="0"/>
        <w:jc w:val="right"/>
        <w:rPr>
          <w:rFonts w:ascii="Arial" w:hAnsi="Arial" w:cs="Arial"/>
          <w:sz w:val="40"/>
          <w:szCs w:val="40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Лицам, получившим справку, через год предоставляется право пройти </w:t>
      </w:r>
      <w:r>
        <w:rPr>
          <w:rFonts w:cs="Times New Roman"/>
          <w:b/>
          <w:bCs/>
        </w:rPr>
        <w:lastRenderedPageBreak/>
        <w:t>государственную (итоговую) аттестацию в форме экстерната</w:t>
      </w:r>
      <w:r>
        <w:rPr>
          <w:rFonts w:cs="Times New Roman"/>
          <w:b/>
          <w:bCs/>
        </w:rPr>
        <w:t xml:space="preserve">.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При этом ранее проходившие ГИА сдают экзамены по тем </w:t>
      </w:r>
      <w:r>
        <w:rPr>
          <w:rFonts w:cs="Times New Roman"/>
          <w:b/>
          <w:bCs/>
          <w:color w:val="C32D2E"/>
        </w:rPr>
        <w:t>предметам</w:t>
      </w:r>
      <w:r>
        <w:rPr>
          <w:rFonts w:cs="Times New Roman"/>
          <w:b/>
          <w:bCs/>
        </w:rPr>
        <w:t xml:space="preserve">,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по которым в справке выставлены </w:t>
      </w:r>
      <w:r>
        <w:rPr>
          <w:rFonts w:cs="Times New Roman"/>
          <w:b/>
          <w:bCs/>
          <w:color w:val="C32D2E"/>
        </w:rPr>
        <w:t>неудовлетворительные</w:t>
      </w:r>
      <w:r>
        <w:rPr>
          <w:rFonts w:cs="Times New Roman"/>
          <w:b/>
          <w:bCs/>
        </w:rPr>
        <w:t xml:space="preserve"> отметки.</w:t>
      </w:r>
    </w:p>
    <w:p w:rsidR="00000000" w:rsidRDefault="00566BBF">
      <w:pPr>
        <w:pStyle w:val="2"/>
        <w:ind w:left="130" w:firstLine="0"/>
        <w:rPr>
          <w:rFonts w:cs="Times New Roman"/>
          <w:b/>
          <w:bCs/>
        </w:rPr>
      </w:pPr>
    </w:p>
    <w:p w:rsidR="00000000" w:rsidRDefault="00566BBF" w:rsidP="00612A78">
      <w:pPr>
        <w:pStyle w:val="2"/>
        <w:numPr>
          <w:ilvl w:val="0"/>
          <w:numId w:val="2"/>
        </w:numPr>
        <w:ind w:left="130" w:firstLine="0"/>
        <w:rPr>
          <w:rFonts w:cs="Times New Roman"/>
        </w:rPr>
      </w:pPr>
      <w:r>
        <w:rPr>
          <w:rFonts w:cs="Times New Roman"/>
        </w:rPr>
        <w:t xml:space="preserve"> </w:t>
      </w:r>
    </w:p>
    <w:p w:rsidR="00000000" w:rsidRDefault="00566BBF">
      <w:pPr>
        <w:pStyle w:val="2"/>
        <w:ind w:left="575" w:hanging="445"/>
        <w:jc w:val="right"/>
        <w:rPr>
          <w:rFonts w:ascii="Arial" w:hAnsi="Arial" w:cs="Arial"/>
          <w:sz w:val="40"/>
          <w:szCs w:val="40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Если выпускник 9 класса не прошел ГИА,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он оставляется на повторное обучение, и сможет пройти ГИА 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color w:val="C32D2E"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 xml:space="preserve">на </w:t>
      </w:r>
      <w:r>
        <w:rPr>
          <w:rFonts w:cs="Times New Roman"/>
          <w:b/>
          <w:bCs/>
          <w:color w:val="C32D2E"/>
          <w:sz w:val="64"/>
          <w:szCs w:val="64"/>
        </w:rPr>
        <w:t xml:space="preserve">следующий год </w:t>
      </w:r>
    </w:p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color w:val="572314"/>
          <w:sz w:val="72"/>
          <w:szCs w:val="72"/>
          <w:lang w:val="en-US"/>
        </w:rPr>
      </w:pPr>
      <w:r>
        <w:rPr>
          <w:rFonts w:cs="Times New Roman"/>
          <w:b/>
          <w:bCs/>
          <w:color w:val="572314"/>
          <w:sz w:val="72"/>
          <w:szCs w:val="72"/>
        </w:rPr>
        <w:t>А</w:t>
      </w:r>
      <w:r>
        <w:rPr>
          <w:rFonts w:cs="Times New Roman"/>
          <w:b/>
          <w:bCs/>
          <w:color w:val="572314"/>
          <w:sz w:val="72"/>
          <w:szCs w:val="72"/>
        </w:rPr>
        <w:t>пелляция</w:t>
      </w:r>
      <w:r>
        <w:rPr>
          <w:rFonts w:cs="Times New Roman"/>
          <w:b/>
          <w:bCs/>
          <w:color w:val="572314"/>
          <w:sz w:val="72"/>
          <w:szCs w:val="72"/>
        </w:rPr>
        <w:br/>
      </w:r>
    </w:p>
    <w:p w:rsidR="00000000" w:rsidRDefault="00566BBF">
      <w:pPr>
        <w:pStyle w:val="2"/>
        <w:ind w:left="130" w:firstLine="0"/>
        <w:rPr>
          <w:rFonts w:cs="Times New Roman"/>
          <w:sz w:val="48"/>
          <w:szCs w:val="48"/>
        </w:rPr>
      </w:pPr>
    </w:p>
    <w:p w:rsidR="00000000" w:rsidRDefault="00566BBF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Для обеспечения права на объективное оценивание участникам ГИА-9 </w:t>
      </w:r>
      <w:r>
        <w:rPr>
          <w:rFonts w:cs="Times New Roman"/>
          <w:b/>
          <w:bCs/>
          <w:sz w:val="48"/>
          <w:szCs w:val="48"/>
        </w:rPr>
        <w:lastRenderedPageBreak/>
        <w:t>предоставляется право подать в письменной форме апелляцию:</w:t>
      </w:r>
    </w:p>
    <w:p w:rsidR="00000000" w:rsidRDefault="00566BBF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</w:p>
    <w:p w:rsidR="00000000" w:rsidRDefault="00566BBF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•</w:t>
      </w:r>
      <w:r>
        <w:rPr>
          <w:rFonts w:cs="Times New Roman"/>
          <w:b/>
          <w:bCs/>
          <w:sz w:val="48"/>
          <w:szCs w:val="48"/>
        </w:rPr>
        <w:tab/>
        <w:t>о нарушении установленного порядка проведения ГИА-9 по общеобразовательному предмету;</w:t>
      </w:r>
    </w:p>
    <w:p w:rsidR="00000000" w:rsidRDefault="00566BBF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</w:p>
    <w:p w:rsidR="00000000" w:rsidRDefault="00566BBF">
      <w:pPr>
        <w:pStyle w:val="2"/>
        <w:ind w:left="130" w:firstLine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•</w:t>
      </w:r>
      <w:r>
        <w:rPr>
          <w:rFonts w:cs="Times New Roman"/>
          <w:b/>
          <w:bCs/>
          <w:sz w:val="48"/>
          <w:szCs w:val="48"/>
        </w:rPr>
        <w:tab/>
        <w:t xml:space="preserve">о несогласии с выставленными </w:t>
      </w:r>
      <w:r>
        <w:rPr>
          <w:rFonts w:cs="Times New Roman"/>
          <w:b/>
          <w:bCs/>
          <w:sz w:val="48"/>
          <w:szCs w:val="48"/>
        </w:rPr>
        <w:t>баллами</w:t>
      </w:r>
    </w:p>
    <w:p w:rsidR="00000000" w:rsidRDefault="00566BBF">
      <w:pPr>
        <w:pStyle w:val="2"/>
        <w:ind w:left="130" w:firstLine="0"/>
        <w:rPr>
          <w:rFonts w:ascii="Arial" w:hAnsi="Arial" w:cs="Arial"/>
          <w:b/>
          <w:bCs/>
          <w:sz w:val="48"/>
          <w:szCs w:val="48"/>
        </w:rPr>
      </w:pPr>
    </w:p>
    <w:p w:rsidR="00000000" w:rsidRDefault="00566BBF">
      <w:pPr>
        <w:pStyle w:val="1"/>
        <w:ind w:left="0" w:firstLine="0"/>
        <w:jc w:val="center"/>
        <w:rPr>
          <w:rFonts w:ascii="Century Gothic" w:hAnsi="Century Gothic" w:cs="Century Gothic"/>
          <w:b/>
          <w:bCs/>
          <w:color w:val="572314"/>
          <w:sz w:val="72"/>
          <w:szCs w:val="72"/>
        </w:rPr>
      </w:pPr>
      <w:r>
        <w:rPr>
          <w:rFonts w:cs="Times New Roman"/>
          <w:b/>
          <w:bCs/>
          <w:color w:val="572314"/>
          <w:sz w:val="72"/>
          <w:szCs w:val="72"/>
        </w:rPr>
        <w:t>Не принимаются апелляции:</w:t>
      </w:r>
      <w:r>
        <w:rPr>
          <w:rFonts w:cs="Times New Roman"/>
          <w:b/>
          <w:bCs/>
          <w:color w:val="572314"/>
          <w:sz w:val="72"/>
          <w:szCs w:val="72"/>
        </w:rPr>
        <w:br/>
      </w:r>
    </w:p>
    <w:p w:rsidR="00000000" w:rsidRDefault="00566BBF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sz w:val="40"/>
          <w:szCs w:val="40"/>
        </w:rPr>
        <w:t>•</w:t>
      </w:r>
      <w:r>
        <w:rPr>
          <w:rFonts w:cs="Times New Roman"/>
          <w:sz w:val="40"/>
          <w:szCs w:val="40"/>
        </w:rPr>
        <w:tab/>
      </w:r>
      <w:r>
        <w:rPr>
          <w:rFonts w:cs="Times New Roman"/>
          <w:b/>
          <w:bCs/>
        </w:rPr>
        <w:t>по вопросам содержания и структуры КИМ по общеобразовательным предметам</w:t>
      </w:r>
    </w:p>
    <w:p w:rsidR="00000000" w:rsidRDefault="00566BBF">
      <w:pPr>
        <w:pStyle w:val="2"/>
        <w:ind w:left="130" w:firstLine="0"/>
        <w:rPr>
          <w:rFonts w:cs="Times New Roman"/>
          <w:b/>
          <w:bCs/>
        </w:rPr>
      </w:pPr>
    </w:p>
    <w:p w:rsidR="00000000" w:rsidRDefault="00566BBF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•</w:t>
      </w:r>
      <w:r>
        <w:rPr>
          <w:rFonts w:cs="Times New Roman"/>
          <w:b/>
          <w:bCs/>
        </w:rPr>
        <w:tab/>
        <w:t>по вопросам, связанным с нарушением участником ГИА-9 установленных требований к выполнению экзаменационной работы</w:t>
      </w:r>
    </w:p>
    <w:p w:rsidR="00000000" w:rsidRDefault="00566BBF">
      <w:pPr>
        <w:pStyle w:val="2"/>
        <w:ind w:left="130" w:firstLine="0"/>
        <w:jc w:val="right"/>
        <w:rPr>
          <w:rFonts w:ascii="Arial" w:hAnsi="Arial" w:cs="Arial"/>
          <w:b/>
          <w:bCs/>
          <w:sz w:val="40"/>
          <w:szCs w:val="40"/>
        </w:rPr>
      </w:pPr>
    </w:p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572314"/>
          <w:sz w:val="48"/>
          <w:szCs w:val="48"/>
        </w:rPr>
      </w:pPr>
      <w:r>
        <w:rPr>
          <w:rFonts w:cs="Times New Roman"/>
          <w:b/>
          <w:bCs/>
          <w:i/>
          <w:iCs/>
          <w:color w:val="572314"/>
          <w:sz w:val="48"/>
          <w:szCs w:val="48"/>
        </w:rPr>
        <w:t>Подача апелляции о нарушении</w:t>
      </w:r>
      <w:r>
        <w:rPr>
          <w:rFonts w:cs="Times New Roman"/>
          <w:b/>
          <w:bCs/>
          <w:i/>
          <w:iCs/>
          <w:color w:val="572314"/>
          <w:sz w:val="48"/>
          <w:szCs w:val="48"/>
        </w:rPr>
        <w:t xml:space="preserve"> </w:t>
      </w:r>
      <w:r>
        <w:rPr>
          <w:rFonts w:cs="Times New Roman"/>
          <w:b/>
          <w:bCs/>
          <w:i/>
          <w:iCs/>
          <w:color w:val="572314"/>
          <w:sz w:val="48"/>
          <w:szCs w:val="48"/>
        </w:rPr>
        <w:lastRenderedPageBreak/>
        <w:t>установленного порядка проведения ЕГЭ</w:t>
      </w:r>
    </w:p>
    <w:p w:rsidR="00000000" w:rsidRDefault="00566BBF">
      <w:pPr>
        <w:pStyle w:val="2"/>
        <w:ind w:left="13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апелляция о нарушении установленного порядка проведения ЕГЭ подается в день проведения экзамена до выхода участника экзамена из пункта проведения экзамена</w:t>
      </w:r>
    </w:p>
    <w:p w:rsidR="00000000" w:rsidRDefault="00566BBF">
      <w:pPr>
        <w:pStyle w:val="2"/>
        <w:ind w:left="130" w:firstLine="0"/>
        <w:rPr>
          <w:rFonts w:cs="Times New Roman"/>
        </w:rPr>
      </w:pPr>
    </w:p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color w:val="572314"/>
          <w:sz w:val="48"/>
          <w:szCs w:val="48"/>
        </w:rPr>
      </w:pPr>
      <w:r>
        <w:rPr>
          <w:rFonts w:cs="Times New Roman"/>
          <w:b/>
          <w:bCs/>
          <w:color w:val="572314"/>
          <w:sz w:val="48"/>
          <w:szCs w:val="48"/>
        </w:rPr>
        <w:t>Подача апелляции о несогласии с выставленными баллами:</w:t>
      </w:r>
      <w:r>
        <w:rPr>
          <w:rFonts w:cs="Times New Roman"/>
          <w:b/>
          <w:bCs/>
          <w:color w:val="572314"/>
          <w:sz w:val="48"/>
          <w:szCs w:val="48"/>
        </w:rPr>
        <w:br/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апелл</w:t>
      </w:r>
      <w:r>
        <w:rPr>
          <w:rFonts w:cs="Times New Roman"/>
          <w:b/>
          <w:bCs/>
        </w:rPr>
        <w:t xml:space="preserve">яция о несогласии с выставленными баллами подается участником экзамена в течение </w:t>
      </w:r>
      <w:r>
        <w:rPr>
          <w:rFonts w:cs="Times New Roman"/>
          <w:b/>
          <w:bCs/>
          <w:color w:val="C32D2E"/>
        </w:rPr>
        <w:t xml:space="preserve">двух рабочих дней </w:t>
      </w:r>
      <w:r>
        <w:rPr>
          <w:rFonts w:cs="Times New Roman"/>
          <w:b/>
          <w:bCs/>
        </w:rPr>
        <w:t xml:space="preserve">(включая субботу) 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Times New Roman"/>
          <w:b/>
          <w:bCs/>
        </w:rPr>
        <w:t>после официальной даты публикации результатов ГИА по соответствующему экзамену (дата публикации результатов ГИА по соответствующему экзаме</w:t>
      </w:r>
      <w:r>
        <w:rPr>
          <w:rFonts w:cs="Times New Roman"/>
          <w:b/>
          <w:bCs/>
        </w:rPr>
        <w:t xml:space="preserve">ну указана в Протоколе о результатах единого </w:t>
      </w:r>
      <w:r>
        <w:rPr>
          <w:rFonts w:cs="Times New Roman"/>
          <w:b/>
          <w:bCs/>
        </w:rPr>
        <w:lastRenderedPageBreak/>
        <w:t>государственного экзамена</w:t>
      </w:r>
      <w:r>
        <w:rPr>
          <w:rFonts w:ascii="Arial" w:hAnsi="Arial" w:cs="Arial"/>
          <w:b/>
          <w:bCs/>
          <w:sz w:val="40"/>
          <w:szCs w:val="40"/>
        </w:rPr>
        <w:t>)</w:t>
      </w: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  <w:r>
        <w:rPr>
          <w:rFonts w:cs="Times New Roman"/>
          <w:b/>
          <w:bCs/>
          <w:sz w:val="64"/>
          <w:szCs w:val="64"/>
        </w:rPr>
        <w:t>Черновики, использованные на экзамене, в</w:t>
      </w:r>
      <w:r>
        <w:rPr>
          <w:rFonts w:cs="Times New Roman"/>
          <w:b/>
          <w:bCs/>
          <w:sz w:val="64"/>
          <w:szCs w:val="64"/>
        </w:rPr>
        <w:t xml:space="preserve"> качестве материалов апелляции не рассматриваются.</w:t>
      </w:r>
    </w:p>
    <w:p w:rsidR="00000000" w:rsidRDefault="00566BBF">
      <w:pPr>
        <w:pStyle w:val="2"/>
        <w:ind w:left="130" w:firstLine="0"/>
        <w:jc w:val="center"/>
        <w:rPr>
          <w:rFonts w:cs="Times New Roman"/>
          <w:b/>
          <w:bCs/>
          <w:sz w:val="64"/>
          <w:szCs w:val="64"/>
        </w:rPr>
      </w:pP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cs="Times New Roman"/>
          <w:b/>
          <w:bCs/>
          <w:sz w:val="64"/>
          <w:szCs w:val="64"/>
        </w:rPr>
        <w:t>За сам факт подачи апелляции количество баллов не может быть уменьшено</w:t>
      </w:r>
      <w:r>
        <w:rPr>
          <w:rFonts w:ascii="Arial" w:hAnsi="Arial" w:cs="Arial"/>
          <w:sz w:val="40"/>
          <w:szCs w:val="40"/>
        </w:rPr>
        <w:t>.</w:t>
      </w:r>
    </w:p>
    <w:p w:rsidR="00000000" w:rsidRDefault="00566BBF">
      <w:pPr>
        <w:pStyle w:val="1"/>
        <w:ind w:left="0" w:firstLine="0"/>
        <w:jc w:val="center"/>
        <w:rPr>
          <w:rFonts w:cs="Times New Roman"/>
          <w:b/>
          <w:bCs/>
          <w:i/>
          <w:iCs/>
          <w:color w:val="572314"/>
          <w:sz w:val="88"/>
          <w:szCs w:val="88"/>
        </w:rPr>
      </w:pPr>
      <w:r>
        <w:rPr>
          <w:rFonts w:cs="Times New Roman"/>
          <w:b/>
          <w:bCs/>
          <w:i/>
          <w:iCs/>
          <w:color w:val="572314"/>
          <w:sz w:val="88"/>
          <w:szCs w:val="88"/>
        </w:rPr>
        <w:t xml:space="preserve">Ссылки </w:t>
      </w:r>
      <w:r>
        <w:rPr>
          <w:rFonts w:cs="Times New Roman"/>
          <w:b/>
          <w:bCs/>
          <w:i/>
          <w:iCs/>
          <w:color w:val="572314"/>
          <w:sz w:val="88"/>
          <w:szCs w:val="88"/>
        </w:rPr>
        <w:br/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Портал информационной поддержки Единого </w:t>
      </w:r>
      <w:r>
        <w:rPr>
          <w:rFonts w:ascii="Arial" w:hAnsi="Arial" w:cs="Arial"/>
          <w:sz w:val="40"/>
          <w:szCs w:val="40"/>
        </w:rPr>
        <w:lastRenderedPageBreak/>
        <w:t>государственного экзамена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u w:val="single"/>
        </w:rPr>
        <w:t>ege.edu.ru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Портал Администрации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u w:val="single"/>
        </w:rPr>
        <w:t>www.kobr.spb.ru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Министерс</w:t>
      </w:r>
      <w:r>
        <w:rPr>
          <w:rFonts w:ascii="Arial" w:hAnsi="Arial" w:cs="Arial"/>
          <w:sz w:val="40"/>
          <w:szCs w:val="40"/>
        </w:rPr>
        <w:t>тво образования и науки РФ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u w:val="single"/>
        </w:rPr>
        <w:t>mon.gov.ru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Федеральный институт педагогических измерений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u w:val="single"/>
        </w:rPr>
        <w:t>www.fipi.ru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РосОбрНадзор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u w:val="single"/>
        </w:rPr>
        <w:t>www.obrnadzor.gov.ru</w:t>
      </w:r>
    </w:p>
    <w:p w:rsidR="00000000" w:rsidRDefault="00566BBF">
      <w:pPr>
        <w:pStyle w:val="2"/>
        <w:ind w:left="130" w:firstLine="0"/>
        <w:jc w:val="center"/>
        <w:rPr>
          <w:rFonts w:ascii="Arial" w:hAnsi="Arial" w:cs="Arial"/>
          <w:sz w:val="40"/>
          <w:szCs w:val="40"/>
        </w:rPr>
      </w:pPr>
    </w:p>
    <w:p w:rsidR="00000000" w:rsidRDefault="00566BBF">
      <w:pPr>
        <w:pStyle w:val="1"/>
        <w:rPr>
          <w:rFonts w:ascii="Arial" w:hAnsi="Arial" w:cs="Arial"/>
        </w:rPr>
      </w:pPr>
    </w:p>
    <w:p w:rsidR="00000000" w:rsidRDefault="00566BBF">
      <w:pPr>
        <w:pStyle w:val="2"/>
        <w:ind w:left="575" w:hanging="445"/>
        <w:jc w:val="center"/>
        <w:rPr>
          <w:rFonts w:cs="Times New Roman"/>
          <w:b/>
          <w:bCs/>
          <w:sz w:val="120"/>
          <w:szCs w:val="120"/>
        </w:rPr>
      </w:pPr>
    </w:p>
    <w:p w:rsidR="00000000" w:rsidRDefault="00566BBF">
      <w:pPr>
        <w:pStyle w:val="2"/>
        <w:ind w:left="575" w:hanging="445"/>
        <w:jc w:val="center"/>
        <w:rPr>
          <w:rFonts w:cs="Times New Roman"/>
          <w:shadow/>
          <w:color w:val="572314"/>
          <w:sz w:val="86"/>
          <w:szCs w:val="86"/>
        </w:rPr>
      </w:pPr>
      <w:r>
        <w:rPr>
          <w:rFonts w:cs="Times New Roman"/>
          <w:shadow/>
          <w:color w:val="572314"/>
          <w:sz w:val="86"/>
          <w:szCs w:val="86"/>
        </w:rPr>
        <w:t>Спасибо за внимание!</w:t>
      </w:r>
    </w:p>
    <w:p w:rsidR="00000000" w:rsidRDefault="00566BBF">
      <w:pPr>
        <w:pStyle w:val="2"/>
        <w:ind w:left="575" w:hanging="445"/>
        <w:jc w:val="right"/>
        <w:rPr>
          <w:rFonts w:cs="Times New Roman"/>
          <w:sz w:val="40"/>
          <w:szCs w:val="40"/>
        </w:rPr>
      </w:pPr>
    </w:p>
    <w:p w:rsidR="00000000" w:rsidRDefault="00566BBF">
      <w:pPr>
        <w:pStyle w:val="2"/>
        <w:ind w:left="575" w:hanging="445"/>
        <w:jc w:val="right"/>
        <w:rPr>
          <w:rFonts w:cs="Times New Roman"/>
          <w:sz w:val="40"/>
          <w:szCs w:val="40"/>
        </w:rPr>
      </w:pPr>
    </w:p>
    <w:p w:rsidR="00566BBF" w:rsidRDefault="00566BBF">
      <w:pPr>
        <w:pStyle w:val="2"/>
        <w:ind w:left="575" w:hanging="445"/>
        <w:jc w:val="right"/>
        <w:rPr>
          <w:rFonts w:cs="Times New Roman"/>
          <w:b/>
          <w:bCs/>
          <w:i/>
          <w:iCs/>
          <w:sz w:val="36"/>
          <w:szCs w:val="36"/>
        </w:rPr>
      </w:pPr>
    </w:p>
    <w:sectPr w:rsidR="00566B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742E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2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2A78"/>
    <w:rsid w:val="00566BBF"/>
    <w:rsid w:val="0061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75" w:hanging="445"/>
      <w:jc w:val="right"/>
      <w:outlineLvl w:val="0"/>
    </w:pPr>
    <w:rPr>
      <w:rFonts w:ascii="Times New Roman" w:eastAsia="MS PGothic" w:hAnsi="Times New Roman" w:cs="MS PGothic"/>
      <w:color w:val="000000"/>
      <w:kern w:val="24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08" w:hanging="373"/>
      <w:outlineLvl w:val="1"/>
    </w:pPr>
    <w:rPr>
      <w:rFonts w:ascii="Times New Roman" w:eastAsia="MS PGothic" w:hAnsi="Times New Roman" w:cs="MS PGothic"/>
      <w:color w:val="000000"/>
      <w:kern w:val="24"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395" w:hanging="360"/>
      <w:outlineLvl w:val="2"/>
    </w:pPr>
    <w:rPr>
      <w:rFonts w:ascii="Times New Roman" w:eastAsia="MS PGothic" w:hAnsi="Times New Roman" w:cs="MS PGothic"/>
      <w:color w:val="000000"/>
      <w:kern w:val="24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273"/>
      <w:outlineLvl w:val="3"/>
    </w:pPr>
    <w:rPr>
      <w:rFonts w:ascii="Times New Roman" w:eastAsia="MS PGothic" w:hAnsi="Times New Roman" w:cs="MS PGothic"/>
      <w:color w:val="000000"/>
      <w:kern w:val="2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043" w:hanging="288"/>
      <w:outlineLvl w:val="4"/>
    </w:pPr>
    <w:rPr>
      <w:rFonts w:ascii="Times New Roman" w:eastAsia="MS PGothic" w:hAnsi="Times New Roman" w:cs="MS PGothic"/>
      <w:color w:val="000000"/>
      <w:kern w:val="24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376" w:hanging="288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707" w:hanging="288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024" w:hanging="288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55" w:hanging="288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1244</Words>
  <Characters>7093</Characters>
  <Application>Microsoft Office Word</Application>
  <DocSecurity>0</DocSecurity>
  <Lines>59</Lines>
  <Paragraphs>16</Paragraphs>
  <ScaleCrop>false</ScaleCrop>
  <Company>MICROSOFT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2016-01-29T12:25:00Z</dcterms:created>
  <dcterms:modified xsi:type="dcterms:W3CDTF">2016-01-29T12:25:00Z</dcterms:modified>
</cp:coreProperties>
</file>